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0CF" w:rsidRPr="008E10CF" w:rsidRDefault="008E10CF" w:rsidP="008E10CF">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8E10CF">
        <w:rPr>
          <w:rFonts w:ascii="Arial" w:eastAsia="Times New Roman" w:hAnsi="Arial" w:cs="Arial"/>
          <w:noProof/>
          <w:color w:val="444444"/>
          <w:sz w:val="24"/>
          <w:szCs w:val="24"/>
          <w:lang w:eastAsia="ru-RU"/>
        </w:rPr>
        <w:drawing>
          <wp:inline distT="0" distB="0" distL="0" distR="0" wp14:anchorId="585DADE4" wp14:editId="791716B3">
            <wp:extent cx="647700" cy="685800"/>
            <wp:effectExtent l="0" t="0" r="0" b="0"/>
            <wp:docPr id="1" name="Рисунок 1" descr="https://docs.cntd.ru/resources/img/gerb_small.59697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cntd.ru/resources/img/gerb_small.59697e0.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 (часть в редакции, введенной в действие с 17 мая 2008 года </w:t>
      </w:r>
      <w:hyperlink r:id="rId5" w:anchor="65E0IS" w:history="1">
        <w:r w:rsidRPr="008E10CF">
          <w:rPr>
            <w:rFonts w:ascii="Arial" w:eastAsia="Times New Roman" w:hAnsi="Arial" w:cs="Arial"/>
            <w:color w:val="3451A0"/>
            <w:sz w:val="24"/>
            <w:szCs w:val="24"/>
            <w:u w:val="single"/>
            <w:lang w:eastAsia="ru-RU"/>
          </w:rPr>
          <w:t>Федеральным законом от 29 апреля 2008 года N 54-ФЗ</w:t>
        </w:r>
      </w:hyperlink>
      <w:r w:rsidRPr="008E10CF">
        <w:rPr>
          <w:rFonts w:ascii="Arial" w:eastAsia="Times New Roman" w:hAnsi="Arial" w:cs="Arial"/>
          <w:color w:val="444444"/>
          <w:sz w:val="24"/>
          <w:szCs w:val="24"/>
          <w:lang w:eastAsia="ru-RU"/>
        </w:rPr>
        <w:t>, - см. </w:t>
      </w:r>
      <w:hyperlink r:id="rId6" w:anchor="7DC0K7" w:history="1">
        <w:r w:rsidRPr="008E10CF">
          <w:rPr>
            <w:rFonts w:ascii="Arial" w:eastAsia="Times New Roman" w:hAnsi="Arial" w:cs="Arial"/>
            <w:color w:val="3451A0"/>
            <w:sz w:val="24"/>
            <w:szCs w:val="24"/>
            <w:u w:val="single"/>
            <w:lang w:eastAsia="ru-RU"/>
          </w:rPr>
          <w:t>предыдущую редакцию</w:t>
        </w:r>
      </w:hyperlink>
      <w:r w:rsidRPr="008E10CF">
        <w:rPr>
          <w:rFonts w:ascii="Arial" w:eastAsia="Times New Roman" w:hAnsi="Arial" w:cs="Arial"/>
          <w:color w:val="444444"/>
          <w:sz w:val="24"/>
          <w:szCs w:val="24"/>
          <w:lang w:eastAsia="ru-RU"/>
        </w:rPr>
        <w:t>).</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(Часть дополнительно включена с 12 августа 2007 года </w:t>
      </w:r>
      <w:hyperlink r:id="rId7" w:anchor="7DG0K7" w:history="1">
        <w:r w:rsidRPr="008E10CF">
          <w:rPr>
            <w:rFonts w:ascii="Arial" w:eastAsia="Times New Roman" w:hAnsi="Arial" w:cs="Arial"/>
            <w:color w:val="3451A0"/>
            <w:sz w:val="24"/>
            <w:szCs w:val="24"/>
            <w:u w:val="single"/>
            <w:lang w:eastAsia="ru-RU"/>
          </w:rPr>
          <w:t>Федеральным законом от 24 июля 2007 года N 211-ФЗ</w:t>
        </w:r>
      </w:hyperlink>
      <w:r w:rsidRPr="008E10CF">
        <w:rPr>
          <w:rFonts w:ascii="Arial" w:eastAsia="Times New Roman" w:hAnsi="Arial" w:cs="Arial"/>
          <w:color w:val="444444"/>
          <w:sz w:val="24"/>
          <w:szCs w:val="24"/>
          <w:lang w:eastAsia="ru-RU"/>
        </w:rPr>
        <w:t>; в редакции, введенной в действие с 11 июля 2014 года </w:t>
      </w:r>
      <w:hyperlink r:id="rId8" w:anchor="7DI0K9" w:history="1">
        <w:r w:rsidRPr="008E10CF">
          <w:rPr>
            <w:rFonts w:ascii="Arial" w:eastAsia="Times New Roman" w:hAnsi="Arial" w:cs="Arial"/>
            <w:color w:val="3451A0"/>
            <w:sz w:val="24"/>
            <w:szCs w:val="24"/>
            <w:u w:val="single"/>
            <w:lang w:eastAsia="ru-RU"/>
          </w:rPr>
          <w:t>Федеральным законом от 28 июня 2014 года N 179-ФЗ</w:t>
        </w:r>
      </w:hyperlink>
      <w:r w:rsidRPr="008E10CF">
        <w:rPr>
          <w:rFonts w:ascii="Arial" w:eastAsia="Times New Roman" w:hAnsi="Arial" w:cs="Arial"/>
          <w:color w:val="444444"/>
          <w:sz w:val="24"/>
          <w:szCs w:val="24"/>
          <w:lang w:eastAsia="ru-RU"/>
        </w:rPr>
        <w:t>; в редакции, введенной в действие со 2 августа 2014 года </w:t>
      </w:r>
      <w:hyperlink r:id="rId9" w:anchor="7DM0KB" w:history="1">
        <w:r w:rsidRPr="008E10CF">
          <w:rPr>
            <w:rFonts w:ascii="Arial" w:eastAsia="Times New Roman" w:hAnsi="Arial" w:cs="Arial"/>
            <w:color w:val="3451A0"/>
            <w:sz w:val="24"/>
            <w:szCs w:val="24"/>
            <w:u w:val="single"/>
            <w:lang w:eastAsia="ru-RU"/>
          </w:rPr>
          <w:t>Федеральным законом от 21 июля 2014 года N 236-ФЗ</w:t>
        </w:r>
      </w:hyperlink>
      <w:r w:rsidRPr="008E10CF">
        <w:rPr>
          <w:rFonts w:ascii="Arial" w:eastAsia="Times New Roman" w:hAnsi="Arial" w:cs="Arial"/>
          <w:color w:val="444444"/>
          <w:sz w:val="24"/>
          <w:szCs w:val="24"/>
          <w:lang w:eastAsia="ru-RU"/>
        </w:rPr>
        <w:t>; в редакции, введенной в действие с 14 апреля 2021 года </w:t>
      </w:r>
      <w:hyperlink r:id="rId10" w:anchor="6540IN" w:history="1">
        <w:r w:rsidRPr="008E10CF">
          <w:rPr>
            <w:rFonts w:ascii="Arial" w:eastAsia="Times New Roman" w:hAnsi="Arial" w:cs="Arial"/>
            <w:color w:val="3451A0"/>
            <w:sz w:val="24"/>
            <w:szCs w:val="24"/>
            <w:u w:val="single"/>
            <w:lang w:eastAsia="ru-RU"/>
          </w:rPr>
          <w:t>Федеральным законом от 15 октября 2020 года N 337-ФЗ</w:t>
        </w:r>
      </w:hyperlink>
      <w:r w:rsidRPr="008E10CF">
        <w:rPr>
          <w:rFonts w:ascii="Arial" w:eastAsia="Times New Roman" w:hAnsi="Arial" w:cs="Arial"/>
          <w:color w:val="444444"/>
          <w:sz w:val="24"/>
          <w:szCs w:val="24"/>
          <w:lang w:eastAsia="ru-RU"/>
        </w:rPr>
        <w:t>. - См. </w:t>
      </w:r>
      <w:hyperlink r:id="rId11" w:anchor="7DC0K7" w:history="1">
        <w:r w:rsidRPr="008E10CF">
          <w:rPr>
            <w:rFonts w:ascii="Arial" w:eastAsia="Times New Roman" w:hAnsi="Arial" w:cs="Arial"/>
            <w:color w:val="3451A0"/>
            <w:sz w:val="24"/>
            <w:szCs w:val="24"/>
            <w:u w:val="single"/>
            <w:lang w:eastAsia="ru-RU"/>
          </w:rPr>
          <w:t>предыдущую редакцию</w:t>
        </w:r>
      </w:hyperlink>
      <w:r w:rsidRPr="008E10CF">
        <w:rPr>
          <w:rFonts w:ascii="Arial" w:eastAsia="Times New Roman" w:hAnsi="Arial" w:cs="Arial"/>
          <w:color w:val="444444"/>
          <w:sz w:val="24"/>
          <w:szCs w:val="24"/>
          <w:lang w:eastAsia="ru-RU"/>
        </w:rPr>
        <w:t>)</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Порядок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(Часть дополнительно включена с 14 апреля 2021 года </w:t>
      </w:r>
      <w:hyperlink r:id="rId12" w:anchor="6560IO" w:history="1">
        <w:r w:rsidRPr="008E10CF">
          <w:rPr>
            <w:rFonts w:ascii="Arial" w:eastAsia="Times New Roman" w:hAnsi="Arial" w:cs="Arial"/>
            <w:color w:val="3451A0"/>
            <w:sz w:val="24"/>
            <w:szCs w:val="24"/>
            <w:u w:val="single"/>
            <w:lang w:eastAsia="ru-RU"/>
          </w:rPr>
          <w:t>Федеральным законом от 15 октября 2020 года N 337-ФЗ</w:t>
        </w:r>
      </w:hyperlink>
      <w:r w:rsidRPr="008E10CF">
        <w:rPr>
          <w:rFonts w:ascii="Arial" w:eastAsia="Times New Roman" w:hAnsi="Arial" w:cs="Arial"/>
          <w:color w:val="444444"/>
          <w:sz w:val="24"/>
          <w:szCs w:val="24"/>
          <w:lang w:eastAsia="ru-RU"/>
        </w:rPr>
        <w:t>)</w:t>
      </w:r>
    </w:p>
    <w:p w:rsidR="008E10CF" w:rsidRPr="008E10CF" w:rsidRDefault="008E10CF" w:rsidP="008E10CF">
      <w:pPr>
        <w:spacing w:after="240" w:line="240" w:lineRule="auto"/>
        <w:jc w:val="center"/>
        <w:textAlignment w:val="baseline"/>
        <w:outlineLvl w:val="2"/>
        <w:rPr>
          <w:rFonts w:ascii="Arial" w:eastAsia="Times New Roman" w:hAnsi="Arial" w:cs="Arial"/>
          <w:b/>
          <w:bCs/>
          <w:color w:val="444444"/>
          <w:sz w:val="24"/>
          <w:szCs w:val="24"/>
          <w:lang w:eastAsia="ru-RU"/>
        </w:rPr>
      </w:pPr>
      <w:r w:rsidRPr="008E10CF">
        <w:rPr>
          <w:rFonts w:ascii="Arial" w:eastAsia="Times New Roman" w:hAnsi="Arial" w:cs="Arial"/>
          <w:b/>
          <w:bCs/>
          <w:color w:val="444444"/>
          <w:sz w:val="24"/>
          <w:szCs w:val="24"/>
          <w:lang w:eastAsia="ru-RU"/>
        </w:rPr>
        <w:t>Статья 10. Приостановление деятельности общественного или религиозного объединения</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lastRenderedPageBreak/>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r:id="rId13" w:anchor="7DC0K7" w:history="1">
        <w:r w:rsidRPr="008E10CF">
          <w:rPr>
            <w:rFonts w:ascii="Arial" w:eastAsia="Times New Roman" w:hAnsi="Arial" w:cs="Arial"/>
            <w:color w:val="3451A0"/>
            <w:sz w:val="24"/>
            <w:szCs w:val="24"/>
            <w:u w:val="single"/>
            <w:lang w:eastAsia="ru-RU"/>
          </w:rPr>
          <w:t>статьей 9</w:t>
        </w:r>
      </w:hyperlink>
      <w:r w:rsidRPr="008E10CF">
        <w:rPr>
          <w:rFonts w:ascii="Arial" w:eastAsia="Times New Roman" w:hAnsi="Arial" w:cs="Arial"/>
          <w:color w:val="444444"/>
          <w:sz w:val="24"/>
          <w:szCs w:val="24"/>
          <w:lang w:eastAsia="ru-RU"/>
        </w:rPr>
        <w:t>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Приостановление деятельности политических партий осуществляется в порядке, предусмотренном </w:t>
      </w:r>
      <w:hyperlink r:id="rId14" w:history="1">
        <w:r w:rsidRPr="008E10CF">
          <w:rPr>
            <w:rFonts w:ascii="Arial" w:eastAsia="Times New Roman" w:hAnsi="Arial" w:cs="Arial"/>
            <w:color w:val="3451A0"/>
            <w:sz w:val="24"/>
            <w:szCs w:val="24"/>
            <w:u w:val="single"/>
            <w:lang w:eastAsia="ru-RU"/>
          </w:rPr>
          <w:t>Федеральным законом "О политических партиях"</w:t>
        </w:r>
      </w:hyperlink>
      <w:r w:rsidRPr="008E10CF">
        <w:rPr>
          <w:rFonts w:ascii="Arial" w:eastAsia="Times New Roman" w:hAnsi="Arial" w:cs="Arial"/>
          <w:color w:val="444444"/>
          <w:sz w:val="24"/>
          <w:szCs w:val="24"/>
          <w:lang w:eastAsia="ru-RU"/>
        </w:rPr>
        <w:t>.</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(Часть дополнительно включена с 12 августа 2007 года </w:t>
      </w:r>
      <w:hyperlink r:id="rId15" w:anchor="7DI0K8" w:history="1">
        <w:r w:rsidRPr="008E10CF">
          <w:rPr>
            <w:rFonts w:ascii="Arial" w:eastAsia="Times New Roman" w:hAnsi="Arial" w:cs="Arial"/>
            <w:color w:val="3451A0"/>
            <w:sz w:val="24"/>
            <w:szCs w:val="24"/>
            <w:u w:val="single"/>
            <w:lang w:eastAsia="ru-RU"/>
          </w:rPr>
          <w:t>Федеральным законом от 24 июля 2007 года N 211-ФЗ</w:t>
        </w:r>
      </w:hyperlink>
      <w:r w:rsidRPr="008E10CF">
        <w:rPr>
          <w:rFonts w:ascii="Arial" w:eastAsia="Times New Roman" w:hAnsi="Arial" w:cs="Arial"/>
          <w:color w:val="444444"/>
          <w:sz w:val="24"/>
          <w:szCs w:val="24"/>
          <w:lang w:eastAsia="ru-RU"/>
        </w:rPr>
        <w:t>; в редакции, введенной в действие с 11 июля 2014 года </w:t>
      </w:r>
      <w:hyperlink r:id="rId16" w:anchor="7DK0KA" w:history="1">
        <w:r w:rsidRPr="008E10CF">
          <w:rPr>
            <w:rFonts w:ascii="Arial" w:eastAsia="Times New Roman" w:hAnsi="Arial" w:cs="Arial"/>
            <w:color w:val="3451A0"/>
            <w:sz w:val="24"/>
            <w:szCs w:val="24"/>
            <w:u w:val="single"/>
            <w:lang w:eastAsia="ru-RU"/>
          </w:rPr>
          <w:t>Федеральным законом от 28 июня 2014 года N 179-ФЗ</w:t>
        </w:r>
      </w:hyperlink>
      <w:r w:rsidRPr="008E10CF">
        <w:rPr>
          <w:rFonts w:ascii="Arial" w:eastAsia="Times New Roman" w:hAnsi="Arial" w:cs="Arial"/>
          <w:color w:val="444444"/>
          <w:sz w:val="24"/>
          <w:szCs w:val="24"/>
          <w:lang w:eastAsia="ru-RU"/>
        </w:rPr>
        <w:t>; в редакции, введенной в действие с 14 апреля 2021 года </w:t>
      </w:r>
      <w:hyperlink r:id="rId17" w:anchor="65A0IQ" w:history="1">
        <w:r w:rsidRPr="008E10CF">
          <w:rPr>
            <w:rFonts w:ascii="Arial" w:eastAsia="Times New Roman" w:hAnsi="Arial" w:cs="Arial"/>
            <w:color w:val="3451A0"/>
            <w:sz w:val="24"/>
            <w:szCs w:val="24"/>
            <w:u w:val="single"/>
            <w:lang w:eastAsia="ru-RU"/>
          </w:rPr>
          <w:t>Федеральным законом от 15 октября 2020 года N 337-ФЗ</w:t>
        </w:r>
      </w:hyperlink>
      <w:r w:rsidRPr="008E10CF">
        <w:rPr>
          <w:rFonts w:ascii="Arial" w:eastAsia="Times New Roman" w:hAnsi="Arial" w:cs="Arial"/>
          <w:color w:val="444444"/>
          <w:sz w:val="24"/>
          <w:szCs w:val="24"/>
          <w:lang w:eastAsia="ru-RU"/>
        </w:rPr>
        <w:t>. - См. </w:t>
      </w:r>
      <w:hyperlink r:id="rId18" w:anchor="7DE0K8" w:history="1">
        <w:r w:rsidRPr="008E10CF">
          <w:rPr>
            <w:rFonts w:ascii="Arial" w:eastAsia="Times New Roman" w:hAnsi="Arial" w:cs="Arial"/>
            <w:color w:val="3451A0"/>
            <w:sz w:val="24"/>
            <w:szCs w:val="24"/>
            <w:u w:val="single"/>
            <w:lang w:eastAsia="ru-RU"/>
          </w:rPr>
          <w:t>предыдущую редакцию</w:t>
        </w:r>
      </w:hyperlink>
      <w:r w:rsidRPr="008E10CF">
        <w:rPr>
          <w:rFonts w:ascii="Arial" w:eastAsia="Times New Roman" w:hAnsi="Arial" w:cs="Arial"/>
          <w:color w:val="444444"/>
          <w:sz w:val="24"/>
          <w:szCs w:val="24"/>
          <w:lang w:eastAsia="ru-RU"/>
        </w:rPr>
        <w:t>)</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 xml:space="preserve">Копия решения о приостановлении деятельности общественного или религиозного объединения, копия вступившего в законную силу решения суда об </w:t>
      </w:r>
      <w:r w:rsidRPr="008E10CF">
        <w:rPr>
          <w:rFonts w:ascii="Arial" w:eastAsia="Times New Roman" w:hAnsi="Arial" w:cs="Arial"/>
          <w:color w:val="444444"/>
          <w:sz w:val="24"/>
          <w:szCs w:val="24"/>
          <w:lang w:eastAsia="ru-RU"/>
        </w:rPr>
        <w:lastRenderedPageBreak/>
        <w:t>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(Часть дополнительно включена с 14 апреля 2021 года </w:t>
      </w:r>
      <w:hyperlink r:id="rId19" w:anchor="65C0IR" w:history="1">
        <w:r w:rsidRPr="008E10CF">
          <w:rPr>
            <w:rFonts w:ascii="Arial" w:eastAsia="Times New Roman" w:hAnsi="Arial" w:cs="Arial"/>
            <w:color w:val="3451A0"/>
            <w:sz w:val="24"/>
            <w:szCs w:val="24"/>
            <w:u w:val="single"/>
            <w:lang w:eastAsia="ru-RU"/>
          </w:rPr>
          <w:t>Федеральным законом от 15 октября 2020 года N 337-ФЗ</w:t>
        </w:r>
      </w:hyperlink>
      <w:r w:rsidRPr="008E10CF">
        <w:rPr>
          <w:rFonts w:ascii="Arial" w:eastAsia="Times New Roman" w:hAnsi="Arial" w:cs="Arial"/>
          <w:color w:val="444444"/>
          <w:sz w:val="24"/>
          <w:szCs w:val="24"/>
          <w:lang w:eastAsia="ru-RU"/>
        </w:rPr>
        <w:t>)</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Порядок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(Часть дополнительно включена с 14 апреля 2021 года </w:t>
      </w:r>
      <w:hyperlink r:id="rId20" w:anchor="65C0IR" w:history="1">
        <w:r w:rsidRPr="008E10CF">
          <w:rPr>
            <w:rFonts w:ascii="Arial" w:eastAsia="Times New Roman" w:hAnsi="Arial" w:cs="Arial"/>
            <w:color w:val="3451A0"/>
            <w:sz w:val="24"/>
            <w:szCs w:val="24"/>
            <w:u w:val="single"/>
            <w:lang w:eastAsia="ru-RU"/>
          </w:rPr>
          <w:t>Федеральным законом от 15 октября 2020 года N 337-ФЗ</w:t>
        </w:r>
      </w:hyperlink>
      <w:r w:rsidRPr="008E10CF">
        <w:rPr>
          <w:rFonts w:ascii="Arial" w:eastAsia="Times New Roman" w:hAnsi="Arial" w:cs="Arial"/>
          <w:color w:val="444444"/>
          <w:sz w:val="24"/>
          <w:szCs w:val="24"/>
          <w:lang w:eastAsia="ru-RU"/>
        </w:rPr>
        <w:t>)</w:t>
      </w:r>
    </w:p>
    <w:p w:rsidR="008E10CF" w:rsidRPr="008E10CF" w:rsidRDefault="008E10CF" w:rsidP="008E10CF">
      <w:pPr>
        <w:spacing w:after="240" w:line="240" w:lineRule="auto"/>
        <w:jc w:val="center"/>
        <w:textAlignment w:val="baseline"/>
        <w:outlineLvl w:val="2"/>
        <w:rPr>
          <w:rFonts w:ascii="Arial" w:eastAsia="Times New Roman" w:hAnsi="Arial" w:cs="Arial"/>
          <w:b/>
          <w:bCs/>
          <w:color w:val="444444"/>
          <w:sz w:val="24"/>
          <w:szCs w:val="24"/>
          <w:lang w:eastAsia="ru-RU"/>
        </w:rPr>
      </w:pPr>
      <w:r w:rsidRPr="008E10CF">
        <w:rPr>
          <w:rFonts w:ascii="Arial" w:eastAsia="Times New Roman" w:hAnsi="Arial" w:cs="Arial"/>
          <w:b/>
          <w:bCs/>
          <w:color w:val="444444"/>
          <w:sz w:val="24"/>
          <w:szCs w:val="24"/>
          <w:lang w:eastAsia="ru-RU"/>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В случае, предусмотренном частью третьей </w:t>
      </w:r>
      <w:hyperlink r:id="rId21" w:anchor="7DA0K6" w:history="1">
        <w:r w:rsidRPr="008E10CF">
          <w:rPr>
            <w:rFonts w:ascii="Arial" w:eastAsia="Times New Roman" w:hAnsi="Arial" w:cs="Arial"/>
            <w:color w:val="3451A0"/>
            <w:sz w:val="24"/>
            <w:szCs w:val="24"/>
            <w:u w:val="single"/>
            <w:lang w:eastAsia="ru-RU"/>
          </w:rPr>
          <w:t>статьи 8</w:t>
        </w:r>
      </w:hyperlink>
      <w:r w:rsidRPr="008E10CF">
        <w:rPr>
          <w:rFonts w:ascii="Arial" w:eastAsia="Times New Roman" w:hAnsi="Arial" w:cs="Arial"/>
          <w:color w:val="444444"/>
          <w:sz w:val="24"/>
          <w:szCs w:val="24"/>
          <w:lang w:eastAsia="ru-RU"/>
        </w:rPr>
        <w:t>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(Часть в редакции, введенной в действие с 1 октября 2019 года </w:t>
      </w:r>
      <w:hyperlink r:id="rId22" w:anchor="8Q40M6" w:history="1">
        <w:r w:rsidRPr="008E10CF">
          <w:rPr>
            <w:rFonts w:ascii="Arial" w:eastAsia="Times New Roman" w:hAnsi="Arial" w:cs="Arial"/>
            <w:color w:val="3451A0"/>
            <w:sz w:val="24"/>
            <w:szCs w:val="24"/>
            <w:u w:val="single"/>
            <w:lang w:eastAsia="ru-RU"/>
          </w:rPr>
          <w:t>Федеральным законом от 28 ноября 2018 года N 451-ФЗ</w:t>
        </w:r>
      </w:hyperlink>
      <w:r w:rsidRPr="008E10CF">
        <w:rPr>
          <w:rFonts w:ascii="Arial" w:eastAsia="Times New Roman" w:hAnsi="Arial" w:cs="Arial"/>
          <w:color w:val="444444"/>
          <w:sz w:val="24"/>
          <w:szCs w:val="24"/>
          <w:lang w:eastAsia="ru-RU"/>
        </w:rPr>
        <w:t>. - См. </w:t>
      </w:r>
      <w:hyperlink r:id="rId23" w:anchor="7DG0K9" w:history="1">
        <w:r w:rsidRPr="008E10CF">
          <w:rPr>
            <w:rFonts w:ascii="Arial" w:eastAsia="Times New Roman" w:hAnsi="Arial" w:cs="Arial"/>
            <w:color w:val="3451A0"/>
            <w:sz w:val="24"/>
            <w:szCs w:val="24"/>
            <w:u w:val="single"/>
            <w:lang w:eastAsia="ru-RU"/>
          </w:rPr>
          <w:t>предыдущую редакцию</w:t>
        </w:r>
      </w:hyperlink>
      <w:r w:rsidRPr="008E10CF">
        <w:rPr>
          <w:rFonts w:ascii="Arial" w:eastAsia="Times New Roman" w:hAnsi="Arial" w:cs="Arial"/>
          <w:color w:val="444444"/>
          <w:sz w:val="24"/>
          <w:szCs w:val="24"/>
          <w:lang w:eastAsia="ru-RU"/>
        </w:rPr>
        <w:t>)</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 xml:space="preserve">Решение суда является основанием для изъятия нереализованной части тиража продукции средства массовой информации, содержащей материал </w:t>
      </w:r>
      <w:r w:rsidRPr="008E10CF">
        <w:rPr>
          <w:rFonts w:ascii="Arial" w:eastAsia="Times New Roman" w:hAnsi="Arial" w:cs="Arial"/>
          <w:color w:val="444444"/>
          <w:sz w:val="24"/>
          <w:szCs w:val="24"/>
          <w:lang w:eastAsia="ru-RU"/>
        </w:rPr>
        <w:lastRenderedPageBreak/>
        <w:t>экстремистской направленности, из мест хранения, оптовой и розничной торговли.</w:t>
      </w:r>
      <w:r w:rsidRPr="008E10CF">
        <w:rPr>
          <w:rFonts w:ascii="Arial" w:eastAsia="Times New Roman" w:hAnsi="Arial" w:cs="Arial"/>
          <w:color w:val="444444"/>
          <w:sz w:val="24"/>
          <w:szCs w:val="24"/>
          <w:lang w:eastAsia="ru-RU"/>
        </w:rPr>
        <w:br/>
      </w:r>
    </w:p>
    <w:p w:rsidR="008E10CF" w:rsidRPr="008E10CF" w:rsidRDefault="008E10CF" w:rsidP="008E10CF">
      <w:pPr>
        <w:spacing w:after="240" w:line="240" w:lineRule="auto"/>
        <w:jc w:val="center"/>
        <w:textAlignment w:val="baseline"/>
        <w:outlineLvl w:val="2"/>
        <w:rPr>
          <w:rFonts w:ascii="Arial" w:eastAsia="Times New Roman" w:hAnsi="Arial" w:cs="Arial"/>
          <w:b/>
          <w:bCs/>
          <w:color w:val="444444"/>
          <w:sz w:val="24"/>
          <w:szCs w:val="24"/>
          <w:lang w:eastAsia="ru-RU"/>
        </w:rPr>
      </w:pPr>
      <w:r w:rsidRPr="008E10CF">
        <w:rPr>
          <w:rFonts w:ascii="Arial" w:eastAsia="Times New Roman" w:hAnsi="Arial" w:cs="Arial"/>
          <w:b/>
          <w:bCs/>
          <w:color w:val="444444"/>
          <w:sz w:val="24"/>
          <w:szCs w:val="24"/>
          <w:lang w:eastAsia="ru-RU"/>
        </w:rPr>
        <w:t>Статья 12. Недопущение использования сетей связи общего пользования для осуществления экстремистской деятельности</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Запрещается использование сетей связи общего пользования для осуществления экстремистской деятельности.</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r w:rsidRPr="008E10CF">
        <w:rPr>
          <w:rFonts w:ascii="Arial" w:eastAsia="Times New Roman" w:hAnsi="Arial" w:cs="Arial"/>
          <w:color w:val="444444"/>
          <w:sz w:val="24"/>
          <w:szCs w:val="24"/>
          <w:lang w:eastAsia="ru-RU"/>
        </w:rPr>
        <w:br/>
      </w:r>
    </w:p>
    <w:p w:rsidR="008E10CF" w:rsidRPr="008E10CF" w:rsidRDefault="008E10CF" w:rsidP="008E10CF">
      <w:pPr>
        <w:spacing w:after="240" w:line="240" w:lineRule="auto"/>
        <w:jc w:val="center"/>
        <w:textAlignment w:val="baseline"/>
        <w:outlineLvl w:val="2"/>
        <w:rPr>
          <w:rFonts w:ascii="Arial" w:eastAsia="Times New Roman" w:hAnsi="Arial" w:cs="Arial"/>
          <w:b/>
          <w:bCs/>
          <w:color w:val="444444"/>
          <w:sz w:val="24"/>
          <w:szCs w:val="24"/>
          <w:lang w:eastAsia="ru-RU"/>
        </w:rPr>
      </w:pPr>
      <w:r w:rsidRPr="008E10CF">
        <w:rPr>
          <w:rFonts w:ascii="Arial" w:eastAsia="Times New Roman" w:hAnsi="Arial" w:cs="Arial"/>
          <w:b/>
          <w:bCs/>
          <w:color w:val="444444"/>
          <w:sz w:val="24"/>
          <w:szCs w:val="24"/>
          <w:lang w:eastAsia="ru-RU"/>
        </w:rPr>
        <w:t>Статья 13. Ответственность за распространение экстремистских материалов</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(Часть в редакции, введенной в действие с 15 сентября 2015 года </w:t>
      </w:r>
      <w:hyperlink r:id="rId24" w:anchor="7E40KE" w:history="1">
        <w:r w:rsidRPr="008E10CF">
          <w:rPr>
            <w:rFonts w:ascii="Arial" w:eastAsia="Times New Roman" w:hAnsi="Arial" w:cs="Arial"/>
            <w:color w:val="3451A0"/>
            <w:sz w:val="24"/>
            <w:szCs w:val="24"/>
            <w:u w:val="single"/>
            <w:lang w:eastAsia="ru-RU"/>
          </w:rPr>
          <w:t>Федеральным законом от 8 марта 2015 года N 23-ФЗ</w:t>
        </w:r>
      </w:hyperlink>
      <w:r w:rsidRPr="008E10CF">
        <w:rPr>
          <w:rFonts w:ascii="Arial" w:eastAsia="Times New Roman" w:hAnsi="Arial" w:cs="Arial"/>
          <w:color w:val="444444"/>
          <w:sz w:val="24"/>
          <w:szCs w:val="24"/>
          <w:lang w:eastAsia="ru-RU"/>
        </w:rPr>
        <w:t>. - См. </w:t>
      </w:r>
      <w:hyperlink r:id="rId25" w:anchor="7DM0KC" w:history="1">
        <w:r w:rsidRPr="008E10CF">
          <w:rPr>
            <w:rFonts w:ascii="Arial" w:eastAsia="Times New Roman" w:hAnsi="Arial" w:cs="Arial"/>
            <w:color w:val="3451A0"/>
            <w:sz w:val="24"/>
            <w:szCs w:val="24"/>
            <w:u w:val="single"/>
            <w:lang w:eastAsia="ru-RU"/>
          </w:rPr>
          <w:t>предыдущую редакцию</w:t>
        </w:r>
      </w:hyperlink>
      <w:r w:rsidRPr="008E10CF">
        <w:rPr>
          <w:rFonts w:ascii="Arial" w:eastAsia="Times New Roman" w:hAnsi="Arial" w:cs="Arial"/>
          <w:color w:val="444444"/>
          <w:sz w:val="24"/>
          <w:szCs w:val="24"/>
          <w:lang w:eastAsia="ru-RU"/>
        </w:rPr>
        <w:t>)</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Одновременно с решением о признании информационных материалов экстремистскими судом принимается решение об их конфискации.</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Порядок ведения федерального списка экстремистских материалов устанавливается федеральным органом государственной регистрации.</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(Статья в редакции, введенной в действие с 11 июля 2014 года </w:t>
      </w:r>
      <w:hyperlink r:id="rId26" w:anchor="7DM0KB" w:history="1">
        <w:r w:rsidRPr="008E10CF">
          <w:rPr>
            <w:rFonts w:ascii="Arial" w:eastAsia="Times New Roman" w:hAnsi="Arial" w:cs="Arial"/>
            <w:color w:val="3451A0"/>
            <w:sz w:val="24"/>
            <w:szCs w:val="24"/>
            <w:u w:val="single"/>
            <w:lang w:eastAsia="ru-RU"/>
          </w:rPr>
          <w:t>Федеральным законом от 28 июня 2014 года N 179-ФЗ</w:t>
        </w:r>
      </w:hyperlink>
      <w:r w:rsidRPr="008E10CF">
        <w:rPr>
          <w:rFonts w:ascii="Arial" w:eastAsia="Times New Roman" w:hAnsi="Arial" w:cs="Arial"/>
          <w:color w:val="444444"/>
          <w:sz w:val="24"/>
          <w:szCs w:val="24"/>
          <w:lang w:eastAsia="ru-RU"/>
        </w:rPr>
        <w:t>. - См. </w:t>
      </w:r>
      <w:hyperlink r:id="rId27" w:anchor="7DM0KC" w:history="1">
        <w:r w:rsidRPr="008E10CF">
          <w:rPr>
            <w:rFonts w:ascii="Arial" w:eastAsia="Times New Roman" w:hAnsi="Arial" w:cs="Arial"/>
            <w:color w:val="3451A0"/>
            <w:sz w:val="24"/>
            <w:szCs w:val="24"/>
            <w:u w:val="single"/>
            <w:lang w:eastAsia="ru-RU"/>
          </w:rPr>
          <w:t>предыдущую редакцию</w:t>
        </w:r>
      </w:hyperlink>
      <w:r w:rsidRPr="008E10CF">
        <w:rPr>
          <w:rFonts w:ascii="Arial" w:eastAsia="Times New Roman" w:hAnsi="Arial" w:cs="Arial"/>
          <w:color w:val="444444"/>
          <w:sz w:val="24"/>
          <w:szCs w:val="24"/>
          <w:lang w:eastAsia="ru-RU"/>
        </w:rPr>
        <w:t>)</w:t>
      </w:r>
    </w:p>
    <w:p w:rsidR="008E10CF" w:rsidRPr="008E10CF" w:rsidRDefault="008E10CF" w:rsidP="008E10CF">
      <w:pPr>
        <w:spacing w:after="0" w:line="240" w:lineRule="auto"/>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lastRenderedPageBreak/>
        <w:t>____________________________________________________________________     </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С 15 июля 2023 года </w:t>
      </w:r>
      <w:hyperlink r:id="rId28" w:anchor="6540IN" w:history="1">
        <w:r w:rsidRPr="008E10CF">
          <w:rPr>
            <w:rFonts w:ascii="Arial" w:eastAsia="Times New Roman" w:hAnsi="Arial" w:cs="Arial"/>
            <w:color w:val="3451A0"/>
            <w:sz w:val="24"/>
            <w:szCs w:val="24"/>
            <w:u w:val="single"/>
            <w:lang w:eastAsia="ru-RU"/>
          </w:rPr>
          <w:t>Федеральным законом от 14 июля 2022 года N 303-ФЗ</w:t>
        </w:r>
      </w:hyperlink>
      <w:r w:rsidRPr="008E10CF">
        <w:rPr>
          <w:rFonts w:ascii="Arial" w:eastAsia="Times New Roman" w:hAnsi="Arial" w:cs="Arial"/>
          <w:color w:val="444444"/>
          <w:sz w:val="24"/>
          <w:szCs w:val="24"/>
          <w:lang w:eastAsia="ru-RU"/>
        </w:rPr>
        <w:t> в статью 13 настоящего Федерального закона будут внесены изменения.  </w:t>
      </w:r>
    </w:p>
    <w:p w:rsidR="008E10CF" w:rsidRPr="008E10CF" w:rsidRDefault="008E10CF" w:rsidP="008E10CF">
      <w:pPr>
        <w:spacing w:after="0" w:line="240" w:lineRule="auto"/>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____________________________________________________________________</w:t>
      </w:r>
      <w:r w:rsidRPr="008E10CF">
        <w:rPr>
          <w:rFonts w:ascii="Arial" w:eastAsia="Times New Roman" w:hAnsi="Arial" w:cs="Arial"/>
          <w:color w:val="444444"/>
          <w:sz w:val="24"/>
          <w:szCs w:val="24"/>
          <w:lang w:eastAsia="ru-RU"/>
        </w:rPr>
        <w:br/>
      </w:r>
    </w:p>
    <w:p w:rsidR="008E10CF" w:rsidRPr="008E10CF" w:rsidRDefault="008E10CF" w:rsidP="008E10CF">
      <w:pPr>
        <w:spacing w:after="240" w:line="240" w:lineRule="auto"/>
        <w:jc w:val="center"/>
        <w:textAlignment w:val="baseline"/>
        <w:outlineLvl w:val="2"/>
        <w:rPr>
          <w:rFonts w:ascii="Arial" w:eastAsia="Times New Roman" w:hAnsi="Arial" w:cs="Arial"/>
          <w:b/>
          <w:bCs/>
          <w:color w:val="444444"/>
          <w:sz w:val="24"/>
          <w:szCs w:val="24"/>
          <w:lang w:eastAsia="ru-RU"/>
        </w:rPr>
      </w:pPr>
      <w:r w:rsidRPr="008E10CF">
        <w:rPr>
          <w:rFonts w:ascii="Arial" w:eastAsia="Times New Roman" w:hAnsi="Arial" w:cs="Arial"/>
          <w:b/>
          <w:bCs/>
          <w:color w:val="444444"/>
          <w:sz w:val="24"/>
          <w:szCs w:val="24"/>
          <w:lang w:eastAsia="ru-RU"/>
        </w:rPr>
        <w:t>Статья 14. Ответственность должностных лиц, государственных и муниципальных служащих за осуществление ими экстремистской деятельности</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r w:rsidRPr="008E10CF">
        <w:rPr>
          <w:rFonts w:ascii="Arial" w:eastAsia="Times New Roman" w:hAnsi="Arial" w:cs="Arial"/>
          <w:color w:val="444444"/>
          <w:sz w:val="24"/>
          <w:szCs w:val="24"/>
          <w:lang w:eastAsia="ru-RU"/>
        </w:rPr>
        <w:br/>
      </w:r>
    </w:p>
    <w:p w:rsidR="008E10CF" w:rsidRPr="008E10CF" w:rsidRDefault="008E10CF" w:rsidP="008E10CF">
      <w:pPr>
        <w:spacing w:after="240" w:line="240" w:lineRule="auto"/>
        <w:jc w:val="center"/>
        <w:textAlignment w:val="baseline"/>
        <w:outlineLvl w:val="2"/>
        <w:rPr>
          <w:rFonts w:ascii="Arial" w:eastAsia="Times New Roman" w:hAnsi="Arial" w:cs="Arial"/>
          <w:b/>
          <w:bCs/>
          <w:color w:val="444444"/>
          <w:sz w:val="24"/>
          <w:szCs w:val="24"/>
          <w:lang w:eastAsia="ru-RU"/>
        </w:rPr>
      </w:pPr>
      <w:r w:rsidRPr="008E10CF">
        <w:rPr>
          <w:rFonts w:ascii="Arial" w:eastAsia="Times New Roman" w:hAnsi="Arial" w:cs="Arial"/>
          <w:b/>
          <w:bCs/>
          <w:color w:val="444444"/>
          <w:sz w:val="24"/>
          <w:szCs w:val="24"/>
          <w:lang w:eastAsia="ru-RU"/>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(Часть в редакции, введенной в действие с 1 сентября 2013 года </w:t>
      </w:r>
      <w:hyperlink r:id="rId29" w:anchor="A9Q0NL" w:history="1">
        <w:r w:rsidRPr="008E10CF">
          <w:rPr>
            <w:rFonts w:ascii="Arial" w:eastAsia="Times New Roman" w:hAnsi="Arial" w:cs="Arial"/>
            <w:color w:val="3451A0"/>
            <w:sz w:val="24"/>
            <w:szCs w:val="24"/>
            <w:u w:val="single"/>
            <w:lang w:eastAsia="ru-RU"/>
          </w:rPr>
          <w:t>Федеральным законом от 2 июля 2013 года N 185-ФЗ</w:t>
        </w:r>
      </w:hyperlink>
      <w:r w:rsidRPr="008E10CF">
        <w:rPr>
          <w:rFonts w:ascii="Arial" w:eastAsia="Times New Roman" w:hAnsi="Arial" w:cs="Arial"/>
          <w:color w:val="444444"/>
          <w:sz w:val="24"/>
          <w:szCs w:val="24"/>
          <w:lang w:eastAsia="ru-RU"/>
        </w:rPr>
        <w:t>. - См. </w:t>
      </w:r>
      <w:hyperlink r:id="rId30" w:anchor="7DA0K5" w:history="1">
        <w:r w:rsidRPr="008E10CF">
          <w:rPr>
            <w:rFonts w:ascii="Arial" w:eastAsia="Times New Roman" w:hAnsi="Arial" w:cs="Arial"/>
            <w:color w:val="3451A0"/>
            <w:sz w:val="24"/>
            <w:szCs w:val="24"/>
            <w:u w:val="single"/>
            <w:lang w:eastAsia="ru-RU"/>
          </w:rPr>
          <w:t>предыдущую редакцию</w:t>
        </w:r>
      </w:hyperlink>
      <w:r w:rsidRPr="008E10CF">
        <w:rPr>
          <w:rFonts w:ascii="Arial" w:eastAsia="Times New Roman" w:hAnsi="Arial" w:cs="Arial"/>
          <w:color w:val="444444"/>
          <w:sz w:val="24"/>
          <w:szCs w:val="24"/>
          <w:lang w:eastAsia="ru-RU"/>
        </w:rPr>
        <w:t>)</w:t>
      </w:r>
    </w:p>
    <w:p w:rsidR="008E10CF" w:rsidRPr="008E10CF" w:rsidRDefault="008E10CF" w:rsidP="008E10CF">
      <w:pPr>
        <w:spacing w:after="0" w:line="240" w:lineRule="auto"/>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____________________________________________________________________     </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С 15 июля 2023 года </w:t>
      </w:r>
      <w:hyperlink r:id="rId31" w:anchor="7D80K5" w:history="1">
        <w:r w:rsidRPr="008E10CF">
          <w:rPr>
            <w:rFonts w:ascii="Arial" w:eastAsia="Times New Roman" w:hAnsi="Arial" w:cs="Arial"/>
            <w:color w:val="3451A0"/>
            <w:sz w:val="24"/>
            <w:szCs w:val="24"/>
            <w:u w:val="single"/>
            <w:lang w:eastAsia="ru-RU"/>
          </w:rPr>
          <w:t>Федеральным законом от 14 июля 2022 года N 303-ФЗ</w:t>
        </w:r>
      </w:hyperlink>
      <w:r w:rsidRPr="008E10CF">
        <w:rPr>
          <w:rFonts w:ascii="Arial" w:eastAsia="Times New Roman" w:hAnsi="Arial" w:cs="Arial"/>
          <w:color w:val="444444"/>
          <w:sz w:val="24"/>
          <w:szCs w:val="24"/>
          <w:lang w:eastAsia="ru-RU"/>
        </w:rPr>
        <w:t> в часть вторую настоящей статьи будут внесены изменения.  </w:t>
      </w:r>
    </w:p>
    <w:p w:rsidR="008E10CF" w:rsidRPr="008E10CF" w:rsidRDefault="008E10CF" w:rsidP="008E10CF">
      <w:pPr>
        <w:spacing w:after="0" w:line="240" w:lineRule="auto"/>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____________________________________________________________________</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 xml:space="preserve">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w:t>
      </w:r>
      <w:r w:rsidRPr="008E10CF">
        <w:rPr>
          <w:rFonts w:ascii="Arial" w:eastAsia="Times New Roman" w:hAnsi="Arial" w:cs="Arial"/>
          <w:color w:val="444444"/>
          <w:sz w:val="24"/>
          <w:szCs w:val="24"/>
          <w:lang w:eastAsia="ru-RU"/>
        </w:rPr>
        <w:lastRenderedPageBreak/>
        <w:t>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32" w:anchor="6500IL" w:history="1">
        <w:r w:rsidRPr="008E10CF">
          <w:rPr>
            <w:rFonts w:ascii="Arial" w:eastAsia="Times New Roman" w:hAnsi="Arial" w:cs="Arial"/>
            <w:color w:val="3451A0"/>
            <w:sz w:val="24"/>
            <w:szCs w:val="24"/>
            <w:u w:val="single"/>
            <w:lang w:eastAsia="ru-RU"/>
          </w:rPr>
          <w:t>статьей 1</w:t>
        </w:r>
      </w:hyperlink>
      <w:r w:rsidRPr="008E10CF">
        <w:rPr>
          <w:rFonts w:ascii="Arial" w:eastAsia="Times New Roman" w:hAnsi="Arial" w:cs="Arial"/>
          <w:color w:val="444444"/>
          <w:sz w:val="24"/>
          <w:szCs w:val="24"/>
          <w:lang w:eastAsia="ru-RU"/>
        </w:rPr>
        <w:t>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 (часть дополнительно включена с 9 августа 2006 года </w:t>
      </w:r>
      <w:hyperlink r:id="rId33" w:anchor="6560IO" w:history="1">
        <w:r w:rsidRPr="008E10CF">
          <w:rPr>
            <w:rFonts w:ascii="Arial" w:eastAsia="Times New Roman" w:hAnsi="Arial" w:cs="Arial"/>
            <w:color w:val="3451A0"/>
            <w:sz w:val="24"/>
            <w:szCs w:val="24"/>
            <w:u w:val="single"/>
            <w:lang w:eastAsia="ru-RU"/>
          </w:rPr>
          <w:t>Федеральным законом от 27 июля 2006 года N 148-ФЗ</w:t>
        </w:r>
      </w:hyperlink>
      <w:r w:rsidRPr="008E10CF">
        <w:rPr>
          <w:rFonts w:ascii="Arial" w:eastAsia="Times New Roman" w:hAnsi="Arial" w:cs="Arial"/>
          <w:color w:val="444444"/>
          <w:sz w:val="24"/>
          <w:szCs w:val="24"/>
          <w:lang w:eastAsia="ru-RU"/>
        </w:rPr>
        <w:t>).</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w:t>
      </w:r>
      <w:hyperlink r:id="rId34" w:anchor="64U0IK" w:history="1">
        <w:r w:rsidRPr="008E10CF">
          <w:rPr>
            <w:rFonts w:ascii="Arial" w:eastAsia="Times New Roman" w:hAnsi="Arial" w:cs="Arial"/>
            <w:color w:val="3451A0"/>
            <w:sz w:val="24"/>
            <w:szCs w:val="24"/>
            <w:u w:val="single"/>
            <w:lang w:eastAsia="ru-RU"/>
          </w:rPr>
          <w:t>Федеральным законом от 6 марта 2006 года N 35-ФЗ "О противодействии терроризму"</w:t>
        </w:r>
      </w:hyperlink>
      <w:r w:rsidRPr="008E10CF">
        <w:rPr>
          <w:rFonts w:ascii="Arial" w:eastAsia="Times New Roman" w:hAnsi="Arial" w:cs="Arial"/>
          <w:color w:val="444444"/>
          <w:sz w:val="24"/>
          <w:szCs w:val="24"/>
          <w:lang w:eastAsia="ru-RU"/>
        </w:rPr>
        <w:t>,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(Часть дополнительно включена с 11 января 2015 года </w:t>
      </w:r>
      <w:hyperlink r:id="rId35" w:anchor="7DG0K8" w:history="1">
        <w:r w:rsidRPr="008E10CF">
          <w:rPr>
            <w:rFonts w:ascii="Arial" w:eastAsia="Times New Roman" w:hAnsi="Arial" w:cs="Arial"/>
            <w:color w:val="3451A0"/>
            <w:sz w:val="24"/>
            <w:szCs w:val="24"/>
            <w:u w:val="single"/>
            <w:lang w:eastAsia="ru-RU"/>
          </w:rPr>
          <w:t>Федеральным законом от 31 декабря 2014 года N 505-ФЗ</w:t>
        </w:r>
      </w:hyperlink>
      <w:r w:rsidRPr="008E10CF">
        <w:rPr>
          <w:rFonts w:ascii="Arial" w:eastAsia="Times New Roman" w:hAnsi="Arial" w:cs="Arial"/>
          <w:color w:val="444444"/>
          <w:sz w:val="24"/>
          <w:szCs w:val="24"/>
          <w:lang w:eastAsia="ru-RU"/>
        </w:rPr>
        <w:t>)</w:t>
      </w:r>
    </w:p>
    <w:p w:rsidR="008E10CF" w:rsidRPr="008E10CF" w:rsidRDefault="008E10CF" w:rsidP="008E10CF">
      <w:pPr>
        <w:spacing w:after="0" w:line="240" w:lineRule="auto"/>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____________________________________________________________________     </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С 15 июля 2023 года </w:t>
      </w:r>
      <w:hyperlink r:id="rId36" w:anchor="7DA0K6" w:history="1">
        <w:r w:rsidRPr="008E10CF">
          <w:rPr>
            <w:rFonts w:ascii="Arial" w:eastAsia="Times New Roman" w:hAnsi="Arial" w:cs="Arial"/>
            <w:color w:val="3451A0"/>
            <w:sz w:val="24"/>
            <w:szCs w:val="24"/>
            <w:u w:val="single"/>
            <w:lang w:eastAsia="ru-RU"/>
          </w:rPr>
          <w:t>Федеральным законом от 14 июля 2022 года N 303-ФЗ</w:t>
        </w:r>
      </w:hyperlink>
      <w:r w:rsidRPr="008E10CF">
        <w:rPr>
          <w:rFonts w:ascii="Arial" w:eastAsia="Times New Roman" w:hAnsi="Arial" w:cs="Arial"/>
          <w:color w:val="444444"/>
          <w:sz w:val="24"/>
          <w:szCs w:val="24"/>
          <w:lang w:eastAsia="ru-RU"/>
        </w:rPr>
        <w:t> в часть пятую настоящей статьи будут внесены изменения.  </w:t>
      </w:r>
    </w:p>
    <w:p w:rsidR="008E10CF" w:rsidRPr="008E10CF" w:rsidRDefault="008E10CF" w:rsidP="008E10CF">
      <w:pPr>
        <w:spacing w:after="0" w:line="240" w:lineRule="auto"/>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____________________________________________________________________</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В целях проведения по обращениям избирательных комиссий проверки достоверности сведений, представленных кандидатами в соответствии с законодательством Российской Федерации о выборах, федеральный орган государственной регистрации ведет единый реестр сведений о лицах, причастных к деятельности экстремистской или террористической организации (далее - единый реестр).</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(Часть дополнительно включена </w:t>
      </w:r>
      <w:hyperlink r:id="rId37" w:anchor="7DC0K7" w:history="1">
        <w:r w:rsidRPr="008E10CF">
          <w:rPr>
            <w:rFonts w:ascii="Arial" w:eastAsia="Times New Roman" w:hAnsi="Arial" w:cs="Arial"/>
            <w:color w:val="3451A0"/>
            <w:sz w:val="24"/>
            <w:szCs w:val="24"/>
            <w:u w:val="single"/>
            <w:lang w:eastAsia="ru-RU"/>
          </w:rPr>
          <w:t>Федеральным законом от 14 июля 2022 года N 303-ФЗ</w:t>
        </w:r>
      </w:hyperlink>
      <w:r w:rsidRPr="008E10CF">
        <w:rPr>
          <w:rFonts w:ascii="Arial" w:eastAsia="Times New Roman" w:hAnsi="Arial" w:cs="Arial"/>
          <w:color w:val="444444"/>
          <w:sz w:val="24"/>
          <w:szCs w:val="24"/>
          <w:lang w:eastAsia="ru-RU"/>
        </w:rPr>
        <w:t>)</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Включению в единый реестр подлежат сведения о физическом лице, являвшемся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причастность которого к деятельности экстремистской или террористической организации установлена вступившим в законную силу решением суда.</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lastRenderedPageBreak/>
        <w:t>(Часть дополнительно включена </w:t>
      </w:r>
      <w:hyperlink r:id="rId38" w:anchor="7DC0K7" w:history="1">
        <w:r w:rsidRPr="008E10CF">
          <w:rPr>
            <w:rFonts w:ascii="Arial" w:eastAsia="Times New Roman" w:hAnsi="Arial" w:cs="Arial"/>
            <w:color w:val="3451A0"/>
            <w:sz w:val="24"/>
            <w:szCs w:val="24"/>
            <w:u w:val="single"/>
            <w:lang w:eastAsia="ru-RU"/>
          </w:rPr>
          <w:t>Федеральным законом от 14 июля 2022 года N 303-ФЗ</w:t>
        </w:r>
      </w:hyperlink>
      <w:r w:rsidRPr="008E10CF">
        <w:rPr>
          <w:rFonts w:ascii="Arial" w:eastAsia="Times New Roman" w:hAnsi="Arial" w:cs="Arial"/>
          <w:color w:val="444444"/>
          <w:sz w:val="24"/>
          <w:szCs w:val="24"/>
          <w:lang w:eastAsia="ru-RU"/>
        </w:rPr>
        <w:t>)</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В целях ведения единого реестра федеральному органу государственной регистрации предоставляются сведения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органом исполнительной власти, принимающим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федеральным органом исполнительной власти, осуществляющим функции по контролю и надзору за соблюдением законодательства о налогах и сборах, Фондом пенсионного и социального страхования Российской Федерации и органами прокуратуры. Состав предоставляемых сведений и порядок их предоставления устанавливаются Правительством Российской Федерации.</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(Часть дополнительно включена </w:t>
      </w:r>
      <w:hyperlink r:id="rId39" w:anchor="7DC0K7" w:history="1">
        <w:r w:rsidRPr="008E10CF">
          <w:rPr>
            <w:rFonts w:ascii="Arial" w:eastAsia="Times New Roman" w:hAnsi="Arial" w:cs="Arial"/>
            <w:color w:val="3451A0"/>
            <w:sz w:val="24"/>
            <w:szCs w:val="24"/>
            <w:u w:val="single"/>
            <w:lang w:eastAsia="ru-RU"/>
          </w:rPr>
          <w:t>Федеральным законом от 14 июля 2022 года N 303-ФЗ</w:t>
        </w:r>
      </w:hyperlink>
      <w:r w:rsidRPr="008E10CF">
        <w:rPr>
          <w:rFonts w:ascii="Arial" w:eastAsia="Times New Roman" w:hAnsi="Arial" w:cs="Arial"/>
          <w:color w:val="444444"/>
          <w:sz w:val="24"/>
          <w:szCs w:val="24"/>
          <w:lang w:eastAsia="ru-RU"/>
        </w:rPr>
        <w:t>; в редакции, введенной в действие с 1 января 2023 года </w:t>
      </w:r>
      <w:hyperlink r:id="rId40" w:anchor="BQ00OU" w:history="1">
        <w:r w:rsidRPr="008E10CF">
          <w:rPr>
            <w:rFonts w:ascii="Arial" w:eastAsia="Times New Roman" w:hAnsi="Arial" w:cs="Arial"/>
            <w:color w:val="3451A0"/>
            <w:sz w:val="24"/>
            <w:szCs w:val="24"/>
            <w:u w:val="single"/>
            <w:lang w:eastAsia="ru-RU"/>
          </w:rPr>
          <w:t>Федеральным законом от 28 декабря 2022 года N 569-ФЗ</w:t>
        </w:r>
      </w:hyperlink>
      <w:r w:rsidRPr="008E10CF">
        <w:rPr>
          <w:rFonts w:ascii="Arial" w:eastAsia="Times New Roman" w:hAnsi="Arial" w:cs="Arial"/>
          <w:color w:val="444444"/>
          <w:sz w:val="24"/>
          <w:szCs w:val="24"/>
          <w:lang w:eastAsia="ru-RU"/>
        </w:rPr>
        <w:t>. - См. </w:t>
      </w:r>
      <w:hyperlink r:id="rId41" w:anchor="7DA0K5" w:history="1">
        <w:r w:rsidRPr="008E10CF">
          <w:rPr>
            <w:rFonts w:ascii="Arial" w:eastAsia="Times New Roman" w:hAnsi="Arial" w:cs="Arial"/>
            <w:color w:val="3451A0"/>
            <w:sz w:val="24"/>
            <w:szCs w:val="24"/>
            <w:u w:val="single"/>
            <w:lang w:eastAsia="ru-RU"/>
          </w:rPr>
          <w:t>предыдущую редакцию</w:t>
        </w:r>
      </w:hyperlink>
      <w:r w:rsidRPr="008E10CF">
        <w:rPr>
          <w:rFonts w:ascii="Arial" w:eastAsia="Times New Roman" w:hAnsi="Arial" w:cs="Arial"/>
          <w:color w:val="444444"/>
          <w:sz w:val="24"/>
          <w:szCs w:val="24"/>
          <w:lang w:eastAsia="ru-RU"/>
        </w:rPr>
        <w:t>)      </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Порядок формирования, ведения и использования единого реестра определяется федеральным органом государственной регистрации.</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(Часть дополнительно включена </w:t>
      </w:r>
      <w:hyperlink r:id="rId42" w:anchor="7DC0K7" w:history="1">
        <w:r w:rsidRPr="008E10CF">
          <w:rPr>
            <w:rFonts w:ascii="Arial" w:eastAsia="Times New Roman" w:hAnsi="Arial" w:cs="Arial"/>
            <w:color w:val="3451A0"/>
            <w:sz w:val="24"/>
            <w:szCs w:val="24"/>
            <w:u w:val="single"/>
            <w:lang w:eastAsia="ru-RU"/>
          </w:rPr>
          <w:t>Федеральным законом от 14 июля 2022 года N 303-ФЗ</w:t>
        </w:r>
      </w:hyperlink>
      <w:r w:rsidRPr="008E10CF">
        <w:rPr>
          <w:rFonts w:ascii="Arial" w:eastAsia="Times New Roman" w:hAnsi="Arial" w:cs="Arial"/>
          <w:color w:val="444444"/>
          <w:sz w:val="24"/>
          <w:szCs w:val="24"/>
          <w:lang w:eastAsia="ru-RU"/>
        </w:rPr>
        <w:t>)</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br/>
      </w:r>
    </w:p>
    <w:p w:rsidR="008E10CF" w:rsidRPr="008E10CF" w:rsidRDefault="008E10CF" w:rsidP="008E10CF">
      <w:pPr>
        <w:spacing w:after="240" w:line="240" w:lineRule="auto"/>
        <w:jc w:val="center"/>
        <w:textAlignment w:val="baseline"/>
        <w:outlineLvl w:val="2"/>
        <w:rPr>
          <w:rFonts w:ascii="Arial" w:eastAsia="Times New Roman" w:hAnsi="Arial" w:cs="Arial"/>
          <w:b/>
          <w:bCs/>
          <w:color w:val="444444"/>
          <w:sz w:val="24"/>
          <w:szCs w:val="24"/>
          <w:lang w:eastAsia="ru-RU"/>
        </w:rPr>
      </w:pPr>
      <w:r w:rsidRPr="008E10CF">
        <w:rPr>
          <w:rFonts w:ascii="Arial" w:eastAsia="Times New Roman" w:hAnsi="Arial" w:cs="Arial"/>
          <w:b/>
          <w:bCs/>
          <w:color w:val="444444"/>
          <w:sz w:val="24"/>
          <w:szCs w:val="24"/>
          <w:lang w:eastAsia="ru-RU"/>
        </w:rPr>
        <w:t>Статья 16. Недопущение осуществления экстремистской деятельности при проведении массовых акций</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 xml:space="preserve">В случае обнаружения обстоятельств, предусмотренных частью третьей настоящей статьи, организаторы массовой акции или иные лица, ответственные </w:t>
      </w:r>
      <w:r w:rsidRPr="008E10CF">
        <w:rPr>
          <w:rFonts w:ascii="Arial" w:eastAsia="Times New Roman" w:hAnsi="Arial" w:cs="Arial"/>
          <w:color w:val="444444"/>
          <w:sz w:val="24"/>
          <w:szCs w:val="24"/>
          <w:lang w:eastAsia="ru-RU"/>
        </w:rPr>
        <w:lastRenderedPageBreak/>
        <w:t>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r w:rsidRPr="008E10CF">
        <w:rPr>
          <w:rFonts w:ascii="Arial" w:eastAsia="Times New Roman" w:hAnsi="Arial" w:cs="Arial"/>
          <w:color w:val="444444"/>
          <w:sz w:val="24"/>
          <w:szCs w:val="24"/>
          <w:lang w:eastAsia="ru-RU"/>
        </w:rPr>
        <w:br/>
      </w:r>
    </w:p>
    <w:p w:rsidR="008E10CF" w:rsidRPr="008E10CF" w:rsidRDefault="008E10CF" w:rsidP="008E10CF">
      <w:pPr>
        <w:spacing w:after="240" w:line="240" w:lineRule="auto"/>
        <w:jc w:val="center"/>
        <w:textAlignment w:val="baseline"/>
        <w:outlineLvl w:val="2"/>
        <w:rPr>
          <w:rFonts w:ascii="Arial" w:eastAsia="Times New Roman" w:hAnsi="Arial" w:cs="Arial"/>
          <w:b/>
          <w:bCs/>
          <w:color w:val="444444"/>
          <w:sz w:val="24"/>
          <w:szCs w:val="24"/>
          <w:lang w:eastAsia="ru-RU"/>
        </w:rPr>
      </w:pPr>
      <w:r w:rsidRPr="008E10CF">
        <w:rPr>
          <w:rFonts w:ascii="Arial" w:eastAsia="Times New Roman" w:hAnsi="Arial" w:cs="Arial"/>
          <w:b/>
          <w:bCs/>
          <w:color w:val="444444"/>
          <w:sz w:val="24"/>
          <w:szCs w:val="24"/>
          <w:lang w:eastAsia="ru-RU"/>
        </w:rPr>
        <w:t>Статья 17. Международное сотрудничество в области борьбы с экстремизмом</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Запрет деятельности иностранной некоммерческой неправительственной организации влечет за собой:</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а) аннулирование государственной аккредитации и регистрации в порядке, установленном законодательством Российской Федерации;</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в) запрет на ведение любой хозяйственной и иной деятельности на территории Российской Федерации;</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г) запрет публикации в средствах массовой информации любых материалов от имени запрещенной организации;</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ж) запрет на создание ее организаций-правопреемников в любой организационно-правовой форме.</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 xml:space="preserve">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w:t>
      </w:r>
      <w:r w:rsidRPr="008E10CF">
        <w:rPr>
          <w:rFonts w:ascii="Arial" w:eastAsia="Times New Roman" w:hAnsi="Arial" w:cs="Arial"/>
          <w:color w:val="444444"/>
          <w:sz w:val="24"/>
          <w:szCs w:val="24"/>
          <w:lang w:eastAsia="ru-RU"/>
        </w:rPr>
        <w:lastRenderedPageBreak/>
        <w:t>специальными службами, а также с международными организациями, осуществляющими борьбу с экстремизмом.</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3" w:history="1">
        <w:r w:rsidRPr="008E10CF">
          <w:rPr>
            <w:rFonts w:ascii="Arial" w:eastAsia="Times New Roman" w:hAnsi="Arial" w:cs="Arial"/>
            <w:color w:val="3451A0"/>
            <w:sz w:val="24"/>
            <w:szCs w:val="24"/>
            <w:u w:val="single"/>
            <w:lang w:eastAsia="ru-RU"/>
          </w:rPr>
          <w:t>Конституции Российской Федерации</w:t>
        </w:r>
      </w:hyperlink>
      <w:r w:rsidRPr="008E10CF">
        <w:rPr>
          <w:rFonts w:ascii="Arial" w:eastAsia="Times New Roman" w:hAnsi="Arial" w:cs="Arial"/>
          <w:color w:val="444444"/>
          <w:sz w:val="24"/>
          <w:szCs w:val="24"/>
          <w:lang w:eastAsia="ru-RU"/>
        </w:rPr>
        <w:t>,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8E10CF" w:rsidRPr="008E10CF" w:rsidRDefault="008E10CF" w:rsidP="008E10CF">
      <w:pPr>
        <w:spacing w:after="0" w:line="240" w:lineRule="auto"/>
        <w:ind w:firstLine="480"/>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(Часть дополнительно включена </w:t>
      </w:r>
      <w:hyperlink r:id="rId44" w:anchor="8OQ0LQ" w:history="1">
        <w:r w:rsidRPr="008E10CF">
          <w:rPr>
            <w:rFonts w:ascii="Arial" w:eastAsia="Times New Roman" w:hAnsi="Arial" w:cs="Arial"/>
            <w:color w:val="3451A0"/>
            <w:sz w:val="24"/>
            <w:szCs w:val="24"/>
            <w:lang w:eastAsia="ru-RU"/>
          </w:rPr>
          <w:t>Федеральным законом от 8 декабря 2020 года N 429-ФЗ</w:t>
        </w:r>
      </w:hyperlink>
      <w:r w:rsidRPr="008E10CF">
        <w:rPr>
          <w:rFonts w:ascii="Arial" w:eastAsia="Times New Roman" w:hAnsi="Arial" w:cs="Arial"/>
          <w:color w:val="444444"/>
          <w:sz w:val="24"/>
          <w:szCs w:val="24"/>
          <w:lang w:eastAsia="ru-RU"/>
        </w:rPr>
        <w:t>)</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jc w:val="right"/>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Президент</w:t>
      </w:r>
      <w:r w:rsidRPr="008E10CF">
        <w:rPr>
          <w:rFonts w:ascii="Arial" w:eastAsia="Times New Roman" w:hAnsi="Arial" w:cs="Arial"/>
          <w:color w:val="444444"/>
          <w:sz w:val="24"/>
          <w:szCs w:val="24"/>
          <w:lang w:eastAsia="ru-RU"/>
        </w:rPr>
        <w:br/>
        <w:t>Российской Федерации</w:t>
      </w:r>
      <w:r w:rsidRPr="008E10CF">
        <w:rPr>
          <w:rFonts w:ascii="Arial" w:eastAsia="Times New Roman" w:hAnsi="Arial" w:cs="Arial"/>
          <w:color w:val="444444"/>
          <w:sz w:val="24"/>
          <w:szCs w:val="24"/>
          <w:lang w:eastAsia="ru-RU"/>
        </w:rPr>
        <w:br/>
        <w:t>В.Путин</w:t>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Москва, Кремль</w:t>
      </w:r>
    </w:p>
    <w:p w:rsidR="008E10CF" w:rsidRPr="008E10CF" w:rsidRDefault="008E10CF" w:rsidP="008E10CF">
      <w:pPr>
        <w:spacing w:after="0" w:line="240" w:lineRule="auto"/>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25 июля 2002 года</w:t>
      </w:r>
    </w:p>
    <w:p w:rsidR="008E10CF" w:rsidRPr="008E10CF" w:rsidRDefault="008E10CF" w:rsidP="008E10CF">
      <w:pPr>
        <w:spacing w:after="0" w:line="240" w:lineRule="auto"/>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N 114-ФЗ</w:t>
      </w:r>
      <w:r w:rsidRPr="008E10CF">
        <w:rPr>
          <w:rFonts w:ascii="Arial" w:eastAsia="Times New Roman" w:hAnsi="Arial" w:cs="Arial"/>
          <w:color w:val="444444"/>
          <w:sz w:val="24"/>
          <w:szCs w:val="24"/>
          <w:lang w:eastAsia="ru-RU"/>
        </w:rPr>
        <w:br/>
      </w:r>
      <w:r w:rsidRPr="008E10CF">
        <w:rPr>
          <w:rFonts w:ascii="Arial" w:eastAsia="Times New Roman" w:hAnsi="Arial" w:cs="Arial"/>
          <w:color w:val="444444"/>
          <w:sz w:val="24"/>
          <w:szCs w:val="24"/>
          <w:lang w:eastAsia="ru-RU"/>
        </w:rPr>
        <w:br/>
      </w:r>
      <w:r w:rsidRPr="008E10CF">
        <w:rPr>
          <w:rFonts w:ascii="Arial" w:eastAsia="Times New Roman" w:hAnsi="Arial" w:cs="Arial"/>
          <w:color w:val="444444"/>
          <w:sz w:val="24"/>
          <w:szCs w:val="24"/>
          <w:lang w:eastAsia="ru-RU"/>
        </w:rPr>
        <w:br/>
      </w:r>
    </w:p>
    <w:p w:rsidR="008E10CF" w:rsidRPr="008E10CF" w:rsidRDefault="008E10CF" w:rsidP="008E10CF">
      <w:pPr>
        <w:spacing w:after="0" w:line="240" w:lineRule="auto"/>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Редакция документа с учетом</w:t>
      </w:r>
    </w:p>
    <w:p w:rsidR="008E10CF" w:rsidRPr="008E10CF" w:rsidRDefault="008E10CF" w:rsidP="008E10CF">
      <w:pPr>
        <w:spacing w:after="0" w:line="240" w:lineRule="auto"/>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изменений и дополнений подготовлена</w:t>
      </w:r>
    </w:p>
    <w:p w:rsidR="008E10CF" w:rsidRPr="008E10CF" w:rsidRDefault="008E10CF" w:rsidP="008E10CF">
      <w:pPr>
        <w:spacing w:after="0" w:line="240" w:lineRule="auto"/>
        <w:textAlignment w:val="baseline"/>
        <w:rPr>
          <w:rFonts w:ascii="Arial" w:eastAsia="Times New Roman" w:hAnsi="Arial" w:cs="Arial"/>
          <w:color w:val="444444"/>
          <w:sz w:val="24"/>
          <w:szCs w:val="24"/>
          <w:lang w:eastAsia="ru-RU"/>
        </w:rPr>
      </w:pPr>
      <w:r w:rsidRPr="008E10CF">
        <w:rPr>
          <w:rFonts w:ascii="Arial" w:eastAsia="Times New Roman" w:hAnsi="Arial" w:cs="Arial"/>
          <w:color w:val="444444"/>
          <w:sz w:val="24"/>
          <w:szCs w:val="24"/>
          <w:lang w:eastAsia="ru-RU"/>
        </w:rPr>
        <w:t>АО "Кодекс"</w:t>
      </w:r>
    </w:p>
    <w:p w:rsidR="00F21703" w:rsidRDefault="00F21703">
      <w:bookmarkStart w:id="0" w:name="_GoBack"/>
      <w:bookmarkEnd w:id="0"/>
    </w:p>
    <w:sectPr w:rsidR="00F217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82"/>
    <w:rsid w:val="008E10CF"/>
    <w:rsid w:val="00D92382"/>
    <w:rsid w:val="00F21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6AD63A-4E94-4E42-8B98-C1DA1E16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301149">
      <w:bodyDiv w:val="1"/>
      <w:marLeft w:val="0"/>
      <w:marRight w:val="0"/>
      <w:marTop w:val="0"/>
      <w:marBottom w:val="0"/>
      <w:divBdr>
        <w:top w:val="none" w:sz="0" w:space="0" w:color="auto"/>
        <w:left w:val="none" w:sz="0" w:space="0" w:color="auto"/>
        <w:bottom w:val="none" w:sz="0" w:space="0" w:color="auto"/>
        <w:right w:val="none" w:sz="0" w:space="0" w:color="auto"/>
      </w:divBdr>
      <w:divsChild>
        <w:div w:id="1635795075">
          <w:marLeft w:val="0"/>
          <w:marRight w:val="0"/>
          <w:marTop w:val="0"/>
          <w:marBottom w:val="0"/>
          <w:divBdr>
            <w:top w:val="none" w:sz="0" w:space="0" w:color="auto"/>
            <w:left w:val="none" w:sz="0" w:space="0" w:color="auto"/>
            <w:bottom w:val="none" w:sz="0" w:space="0" w:color="auto"/>
            <w:right w:val="none" w:sz="0" w:space="0" w:color="auto"/>
          </w:divBdr>
          <w:divsChild>
            <w:div w:id="1529635152">
              <w:marLeft w:val="0"/>
              <w:marRight w:val="0"/>
              <w:marTop w:val="0"/>
              <w:marBottom w:val="0"/>
              <w:divBdr>
                <w:top w:val="none" w:sz="0" w:space="0" w:color="auto"/>
                <w:left w:val="none" w:sz="0" w:space="0" w:color="auto"/>
                <w:bottom w:val="none" w:sz="0" w:space="0" w:color="auto"/>
                <w:right w:val="none" w:sz="0" w:space="0" w:color="auto"/>
              </w:divBdr>
              <w:divsChild>
                <w:div w:id="998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3798">
          <w:marLeft w:val="0"/>
          <w:marRight w:val="0"/>
          <w:marTop w:val="0"/>
          <w:marBottom w:val="0"/>
          <w:divBdr>
            <w:top w:val="none" w:sz="0" w:space="0" w:color="auto"/>
            <w:left w:val="none" w:sz="0" w:space="0" w:color="auto"/>
            <w:bottom w:val="none" w:sz="0" w:space="0" w:color="auto"/>
            <w:right w:val="none" w:sz="0" w:space="0" w:color="auto"/>
          </w:divBdr>
          <w:divsChild>
            <w:div w:id="176117228">
              <w:marLeft w:val="0"/>
              <w:marRight w:val="0"/>
              <w:marTop w:val="0"/>
              <w:marBottom w:val="0"/>
              <w:divBdr>
                <w:top w:val="none" w:sz="0" w:space="0" w:color="auto"/>
                <w:left w:val="none" w:sz="0" w:space="0" w:color="auto"/>
                <w:bottom w:val="none" w:sz="0" w:space="0" w:color="auto"/>
                <w:right w:val="none" w:sz="0" w:space="0" w:color="auto"/>
              </w:divBdr>
              <w:divsChild>
                <w:div w:id="209042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1823502" TargetMode="External"/><Relationship Id="rId18" Type="http://schemas.openxmlformats.org/officeDocument/2006/relationships/hyperlink" Target="https://docs.cntd.ru/document/542685427" TargetMode="External"/><Relationship Id="rId26" Type="http://schemas.openxmlformats.org/officeDocument/2006/relationships/hyperlink" Target="https://docs.cntd.ru/document/420204131" TargetMode="External"/><Relationship Id="rId39" Type="http://schemas.openxmlformats.org/officeDocument/2006/relationships/hyperlink" Target="https://docs.cntd.ru/document/351175913" TargetMode="External"/><Relationship Id="rId21" Type="http://schemas.openxmlformats.org/officeDocument/2006/relationships/hyperlink" Target="https://docs.cntd.ru/document/901823502" TargetMode="External"/><Relationship Id="rId34" Type="http://schemas.openxmlformats.org/officeDocument/2006/relationships/hyperlink" Target="https://docs.cntd.ru/document/901970787" TargetMode="External"/><Relationship Id="rId42" Type="http://schemas.openxmlformats.org/officeDocument/2006/relationships/hyperlink" Target="https://docs.cntd.ru/document/351175913" TargetMode="External"/><Relationship Id="rId7" Type="http://schemas.openxmlformats.org/officeDocument/2006/relationships/hyperlink" Target="https://docs.cntd.ru/document/902053383" TargetMode="External"/><Relationship Id="rId2" Type="http://schemas.openxmlformats.org/officeDocument/2006/relationships/settings" Target="settings.xml"/><Relationship Id="rId16" Type="http://schemas.openxmlformats.org/officeDocument/2006/relationships/hyperlink" Target="https://docs.cntd.ru/document/420204131" TargetMode="External"/><Relationship Id="rId29" Type="http://schemas.openxmlformats.org/officeDocument/2006/relationships/hyperlink" Target="https://docs.cntd.ru/document/499030936" TargetMode="External"/><Relationship Id="rId1" Type="http://schemas.openxmlformats.org/officeDocument/2006/relationships/styles" Target="styles.xml"/><Relationship Id="rId6" Type="http://schemas.openxmlformats.org/officeDocument/2006/relationships/hyperlink" Target="https://docs.cntd.ru/document/902100310" TargetMode="External"/><Relationship Id="rId11" Type="http://schemas.openxmlformats.org/officeDocument/2006/relationships/hyperlink" Target="https://docs.cntd.ru/document/542685427" TargetMode="External"/><Relationship Id="rId24" Type="http://schemas.openxmlformats.org/officeDocument/2006/relationships/hyperlink" Target="https://docs.cntd.ru/document/420258006" TargetMode="External"/><Relationship Id="rId32" Type="http://schemas.openxmlformats.org/officeDocument/2006/relationships/hyperlink" Target="https://docs.cntd.ru/document/901823502" TargetMode="External"/><Relationship Id="rId37" Type="http://schemas.openxmlformats.org/officeDocument/2006/relationships/hyperlink" Target="https://docs.cntd.ru/document/351175913" TargetMode="External"/><Relationship Id="rId40" Type="http://schemas.openxmlformats.org/officeDocument/2006/relationships/hyperlink" Target="https://docs.cntd.ru/document/1300423860" TargetMode="External"/><Relationship Id="rId45" Type="http://schemas.openxmlformats.org/officeDocument/2006/relationships/fontTable" Target="fontTable.xml"/><Relationship Id="rId5" Type="http://schemas.openxmlformats.org/officeDocument/2006/relationships/hyperlink" Target="https://docs.cntd.ru/document/902098971" TargetMode="External"/><Relationship Id="rId15" Type="http://schemas.openxmlformats.org/officeDocument/2006/relationships/hyperlink" Target="https://docs.cntd.ru/document/902053383" TargetMode="External"/><Relationship Id="rId23" Type="http://schemas.openxmlformats.org/officeDocument/2006/relationships/hyperlink" Target="https://docs.cntd.ru/document/542653202" TargetMode="External"/><Relationship Id="rId28" Type="http://schemas.openxmlformats.org/officeDocument/2006/relationships/hyperlink" Target="https://docs.cntd.ru/document/351175913" TargetMode="External"/><Relationship Id="rId36" Type="http://schemas.openxmlformats.org/officeDocument/2006/relationships/hyperlink" Target="https://docs.cntd.ru/document/351175913" TargetMode="External"/><Relationship Id="rId10" Type="http://schemas.openxmlformats.org/officeDocument/2006/relationships/hyperlink" Target="https://docs.cntd.ru/document/565994950" TargetMode="External"/><Relationship Id="rId19" Type="http://schemas.openxmlformats.org/officeDocument/2006/relationships/hyperlink" Target="https://docs.cntd.ru/document/565994950" TargetMode="External"/><Relationship Id="rId31" Type="http://schemas.openxmlformats.org/officeDocument/2006/relationships/hyperlink" Target="https://docs.cntd.ru/document/351175913" TargetMode="External"/><Relationship Id="rId44" Type="http://schemas.openxmlformats.org/officeDocument/2006/relationships/hyperlink" Target="https://docs.cntd.ru/document/573037717" TargetMode="External"/><Relationship Id="rId4" Type="http://schemas.openxmlformats.org/officeDocument/2006/relationships/image" Target="media/image1.png"/><Relationship Id="rId9" Type="http://schemas.openxmlformats.org/officeDocument/2006/relationships/hyperlink" Target="https://docs.cntd.ru/document/420208800" TargetMode="External"/><Relationship Id="rId14" Type="http://schemas.openxmlformats.org/officeDocument/2006/relationships/hyperlink" Target="https://docs.cntd.ru/document/901792270" TargetMode="External"/><Relationship Id="rId22" Type="http://schemas.openxmlformats.org/officeDocument/2006/relationships/hyperlink" Target="https://docs.cntd.ru/document/551782056" TargetMode="External"/><Relationship Id="rId27" Type="http://schemas.openxmlformats.org/officeDocument/2006/relationships/hyperlink" Target="https://docs.cntd.ru/document/420206048" TargetMode="External"/><Relationship Id="rId30" Type="http://schemas.openxmlformats.org/officeDocument/2006/relationships/hyperlink" Target="https://docs.cntd.ru/document/499037836" TargetMode="External"/><Relationship Id="rId35" Type="http://schemas.openxmlformats.org/officeDocument/2006/relationships/hyperlink" Target="https://docs.cntd.ru/document/420242952" TargetMode="External"/><Relationship Id="rId43" Type="http://schemas.openxmlformats.org/officeDocument/2006/relationships/hyperlink" Target="https://docs.cntd.ru/document/9004937" TargetMode="External"/><Relationship Id="rId8" Type="http://schemas.openxmlformats.org/officeDocument/2006/relationships/hyperlink" Target="https://docs.cntd.ru/document/420204131" TargetMode="External"/><Relationship Id="rId3" Type="http://schemas.openxmlformats.org/officeDocument/2006/relationships/webSettings" Target="webSettings.xml"/><Relationship Id="rId12" Type="http://schemas.openxmlformats.org/officeDocument/2006/relationships/hyperlink" Target="https://docs.cntd.ru/document/565994950" TargetMode="External"/><Relationship Id="rId17" Type="http://schemas.openxmlformats.org/officeDocument/2006/relationships/hyperlink" Target="https://docs.cntd.ru/document/565994950" TargetMode="External"/><Relationship Id="rId25" Type="http://schemas.openxmlformats.org/officeDocument/2006/relationships/hyperlink" Target="https://docs.cntd.ru/document/420300661" TargetMode="External"/><Relationship Id="rId33" Type="http://schemas.openxmlformats.org/officeDocument/2006/relationships/hyperlink" Target="https://docs.cntd.ru/document/901990043" TargetMode="External"/><Relationship Id="rId38" Type="http://schemas.openxmlformats.org/officeDocument/2006/relationships/hyperlink" Target="https://docs.cntd.ru/document/351175913" TargetMode="External"/><Relationship Id="rId46" Type="http://schemas.openxmlformats.org/officeDocument/2006/relationships/theme" Target="theme/theme1.xml"/><Relationship Id="rId20" Type="http://schemas.openxmlformats.org/officeDocument/2006/relationships/hyperlink" Target="https://docs.cntd.ru/document/565994950" TargetMode="External"/><Relationship Id="rId41" Type="http://schemas.openxmlformats.org/officeDocument/2006/relationships/hyperlink" Target="https://docs.cntd.ru/document/5783278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3806</Words>
  <Characters>21697</Characters>
  <Application>Microsoft Office Word</Application>
  <DocSecurity>0</DocSecurity>
  <Lines>180</Lines>
  <Paragraphs>50</Paragraphs>
  <ScaleCrop>false</ScaleCrop>
  <Company/>
  <LinksUpToDate>false</LinksUpToDate>
  <CharactersWithSpaces>25453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NchelnyTo1</dc:creator>
  <cp:keywords/>
  <dc:description/>
  <cp:lastModifiedBy>NchelnyTo1</cp:lastModifiedBy>
  <cp:revision>3</cp:revision>
  <dcterms:created xsi:type="dcterms:W3CDTF">2023-03-28T13:36:00Z</dcterms:created>
  <dcterms:modified xsi:type="dcterms:W3CDTF">2023-03-28T13:36:00Z</dcterms:modified>
</cp:coreProperties>
</file>